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241E98E8" w14:textId="77777777" w:rsidTr="00C03BE3">
        <w:trPr>
          <w:tblCellSpacing w:w="15" w:type="dxa"/>
        </w:trPr>
        <w:tc>
          <w:tcPr>
            <w:tcW w:w="0" w:type="auto"/>
            <w:tcMar>
              <w:top w:w="0" w:type="dxa"/>
              <w:left w:w="0" w:type="dxa"/>
              <w:bottom w:w="0" w:type="dxa"/>
              <w:right w:w="0" w:type="dxa"/>
            </w:tcMar>
            <w:vAlign w:val="center"/>
            <w:hideMark/>
          </w:tcPr>
          <w:p w14:paraId="2EAE3864"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5 DQ 1 </w:t>
            </w:r>
          </w:p>
        </w:tc>
        <w:tc>
          <w:tcPr>
            <w:tcW w:w="3000" w:type="pct"/>
            <w:tcMar>
              <w:top w:w="0" w:type="dxa"/>
              <w:left w:w="0" w:type="dxa"/>
              <w:bottom w:w="0" w:type="dxa"/>
              <w:right w:w="0" w:type="dxa"/>
            </w:tcMar>
            <w:hideMark/>
          </w:tcPr>
          <w:p w14:paraId="6CB62E64"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44DCC962"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Measurement is required to determine the success of your CQI project. What is the difference between outcome and process measures? Which are more important? Why? Support your reasoning with an example.</w:t>
      </w:r>
    </w:p>
    <w:p w14:paraId="65268AEB" w14:textId="77777777" w:rsidR="00C03BE3" w:rsidRPr="00C03BE3" w:rsidRDefault="00C03BE3" w:rsidP="00C03BE3">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16F4DB91" w14:textId="77777777" w:rsidTr="00C03BE3">
        <w:trPr>
          <w:tblCellSpacing w:w="15" w:type="dxa"/>
        </w:trPr>
        <w:tc>
          <w:tcPr>
            <w:tcW w:w="0" w:type="auto"/>
            <w:tcMar>
              <w:top w:w="0" w:type="dxa"/>
              <w:left w:w="0" w:type="dxa"/>
              <w:bottom w:w="0" w:type="dxa"/>
              <w:right w:w="0" w:type="dxa"/>
            </w:tcMar>
            <w:vAlign w:val="center"/>
            <w:hideMark/>
          </w:tcPr>
          <w:p w14:paraId="7A91AF53"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5 DQ 2 </w:t>
            </w:r>
          </w:p>
        </w:tc>
        <w:tc>
          <w:tcPr>
            <w:tcW w:w="3000" w:type="pct"/>
            <w:tcMar>
              <w:top w:w="0" w:type="dxa"/>
              <w:left w:w="0" w:type="dxa"/>
              <w:bottom w:w="0" w:type="dxa"/>
              <w:right w:w="0" w:type="dxa"/>
            </w:tcMar>
            <w:hideMark/>
          </w:tcPr>
          <w:p w14:paraId="42000CB9"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4A9812A8"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Identify which one of the following approaches you would choose to assist in determining and measuring outcomes: FMEA, Pareto principle, and control charts. Describe the best approach and explain why you chose it.</w:t>
      </w:r>
    </w:p>
    <w:p w14:paraId="47108DB9" w14:textId="77777777" w:rsidR="00C03BE3" w:rsidRPr="00C03BE3" w:rsidRDefault="00C03BE3" w:rsidP="00C03BE3">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64EAEE60" w14:textId="77777777" w:rsidTr="00C03BE3">
        <w:trPr>
          <w:tblCellSpacing w:w="15" w:type="dxa"/>
        </w:trPr>
        <w:tc>
          <w:tcPr>
            <w:tcW w:w="0" w:type="auto"/>
            <w:tcMar>
              <w:top w:w="0" w:type="dxa"/>
              <w:left w:w="0" w:type="dxa"/>
              <w:bottom w:w="0" w:type="dxa"/>
              <w:right w:w="0" w:type="dxa"/>
            </w:tcMar>
            <w:vAlign w:val="center"/>
            <w:hideMark/>
          </w:tcPr>
          <w:p w14:paraId="47828E89"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6 DQ 1 </w:t>
            </w:r>
          </w:p>
        </w:tc>
        <w:tc>
          <w:tcPr>
            <w:tcW w:w="3000" w:type="pct"/>
            <w:tcMar>
              <w:top w:w="0" w:type="dxa"/>
              <w:left w:w="0" w:type="dxa"/>
              <w:bottom w:w="0" w:type="dxa"/>
              <w:right w:w="0" w:type="dxa"/>
            </w:tcMar>
            <w:hideMark/>
          </w:tcPr>
          <w:p w14:paraId="76A2F702"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23C7D363"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What is the difference between primary and secondary data? How can primary and secondary source data be used to drive CQI? Provide a specific example of how each source can be used to drive CQI.</w:t>
      </w:r>
    </w:p>
    <w:p w14:paraId="3F6E45B2" w14:textId="44052FC4" w:rsidR="005C444C" w:rsidRDefault="005C444C"/>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41C53FFD" w14:textId="77777777" w:rsidTr="00C03BE3">
        <w:trPr>
          <w:tblCellSpacing w:w="15" w:type="dxa"/>
        </w:trPr>
        <w:tc>
          <w:tcPr>
            <w:tcW w:w="0" w:type="auto"/>
            <w:tcMar>
              <w:top w:w="0" w:type="dxa"/>
              <w:left w:w="0" w:type="dxa"/>
              <w:bottom w:w="0" w:type="dxa"/>
              <w:right w:w="0" w:type="dxa"/>
            </w:tcMar>
            <w:vAlign w:val="center"/>
            <w:hideMark/>
          </w:tcPr>
          <w:p w14:paraId="470B1C45"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6 DQ 2 </w:t>
            </w:r>
          </w:p>
        </w:tc>
        <w:tc>
          <w:tcPr>
            <w:tcW w:w="3000" w:type="pct"/>
            <w:tcMar>
              <w:top w:w="0" w:type="dxa"/>
              <w:left w:w="0" w:type="dxa"/>
              <w:bottom w:w="0" w:type="dxa"/>
              <w:right w:w="0" w:type="dxa"/>
            </w:tcMar>
            <w:hideMark/>
          </w:tcPr>
          <w:p w14:paraId="104853D8"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4734A16E"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Describe at least two limitations to both primary and secondary data and how understanding those limitations can improve your future CQI work.</w:t>
      </w:r>
    </w:p>
    <w:p w14:paraId="4921CE9B" w14:textId="77777777" w:rsidR="00C03BE3" w:rsidRPr="00C03BE3" w:rsidRDefault="00C03BE3" w:rsidP="00C03BE3">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7FD640B2" w14:textId="77777777" w:rsidTr="00C03BE3">
        <w:trPr>
          <w:tblCellSpacing w:w="15" w:type="dxa"/>
        </w:trPr>
        <w:tc>
          <w:tcPr>
            <w:tcW w:w="0" w:type="auto"/>
            <w:tcMar>
              <w:top w:w="0" w:type="dxa"/>
              <w:left w:w="0" w:type="dxa"/>
              <w:bottom w:w="0" w:type="dxa"/>
              <w:right w:w="0" w:type="dxa"/>
            </w:tcMar>
            <w:vAlign w:val="center"/>
            <w:hideMark/>
          </w:tcPr>
          <w:p w14:paraId="10AD1697" w14:textId="77777777" w:rsidR="00C03BE3" w:rsidRPr="00C03BE3" w:rsidRDefault="00C03BE3" w:rsidP="00C03BE3">
            <w:pPr>
              <w:spacing w:after="0"/>
              <w:outlineLvl w:val="1"/>
              <w:rPr>
                <w:rFonts w:eastAsia="Times New Roman" w:cs="Times New Roman"/>
                <w:color w:val="666666"/>
                <w:sz w:val="27"/>
                <w:szCs w:val="27"/>
              </w:rPr>
            </w:pPr>
            <w:proofErr w:type="spellStart"/>
            <w:r w:rsidRPr="00C03BE3">
              <w:rPr>
                <w:rFonts w:eastAsia="Times New Roman" w:cs="Times New Roman"/>
                <w:color w:val="666666"/>
                <w:sz w:val="27"/>
                <w:szCs w:val="27"/>
              </w:rPr>
              <w:t>opic</w:t>
            </w:r>
            <w:proofErr w:type="spellEnd"/>
            <w:r w:rsidRPr="00C03BE3">
              <w:rPr>
                <w:rFonts w:eastAsia="Times New Roman" w:cs="Times New Roman"/>
                <w:color w:val="666666"/>
                <w:sz w:val="27"/>
                <w:szCs w:val="27"/>
              </w:rPr>
              <w:t xml:space="preserve"> 7 DQ 1 </w:t>
            </w:r>
          </w:p>
        </w:tc>
        <w:tc>
          <w:tcPr>
            <w:tcW w:w="3000" w:type="pct"/>
            <w:tcMar>
              <w:top w:w="0" w:type="dxa"/>
              <w:left w:w="0" w:type="dxa"/>
              <w:bottom w:w="0" w:type="dxa"/>
              <w:right w:w="0" w:type="dxa"/>
            </w:tcMar>
            <w:hideMark/>
          </w:tcPr>
          <w:p w14:paraId="5B484D9C"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597CE380"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Identify at least two stakeholder agency reporting sources. How do these external reporting groups contribute to or hinder CQI?</w:t>
      </w:r>
    </w:p>
    <w:p w14:paraId="273082A3" w14:textId="77777777" w:rsidR="00C03BE3" w:rsidRPr="00C03BE3" w:rsidRDefault="00C03BE3" w:rsidP="00C03BE3">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2688C3BE" w14:textId="77777777" w:rsidTr="00C03BE3">
        <w:trPr>
          <w:tblCellSpacing w:w="15" w:type="dxa"/>
        </w:trPr>
        <w:tc>
          <w:tcPr>
            <w:tcW w:w="0" w:type="auto"/>
            <w:tcMar>
              <w:top w:w="0" w:type="dxa"/>
              <w:left w:w="0" w:type="dxa"/>
              <w:bottom w:w="0" w:type="dxa"/>
              <w:right w:w="0" w:type="dxa"/>
            </w:tcMar>
            <w:vAlign w:val="center"/>
            <w:hideMark/>
          </w:tcPr>
          <w:p w14:paraId="35F90F6A"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7 DQ 2 </w:t>
            </w:r>
          </w:p>
        </w:tc>
        <w:tc>
          <w:tcPr>
            <w:tcW w:w="3000" w:type="pct"/>
            <w:tcMar>
              <w:top w:w="0" w:type="dxa"/>
              <w:left w:w="0" w:type="dxa"/>
              <w:bottom w:w="0" w:type="dxa"/>
              <w:right w:w="0" w:type="dxa"/>
            </w:tcMar>
            <w:hideMark/>
          </w:tcPr>
          <w:p w14:paraId="2ED117BF"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67CA2331"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You are going to present data that has been collected to your administrative group. The focus is on outcome measures and the data collected is unplanned readmission rates at two different hospitals. What format would you choose to display your data and why? What information would you include with the data?</w:t>
      </w:r>
    </w:p>
    <w:p w14:paraId="160651E4" w14:textId="50B50077" w:rsidR="00C03BE3" w:rsidRDefault="00C03BE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09C7FF8D" w14:textId="77777777" w:rsidTr="00C03BE3">
        <w:trPr>
          <w:tblCellSpacing w:w="15" w:type="dxa"/>
        </w:trPr>
        <w:tc>
          <w:tcPr>
            <w:tcW w:w="0" w:type="auto"/>
            <w:tcMar>
              <w:top w:w="0" w:type="dxa"/>
              <w:left w:w="0" w:type="dxa"/>
              <w:bottom w:w="0" w:type="dxa"/>
              <w:right w:w="0" w:type="dxa"/>
            </w:tcMar>
            <w:vAlign w:val="center"/>
            <w:hideMark/>
          </w:tcPr>
          <w:p w14:paraId="67EA4977"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8 DQ 1 </w:t>
            </w:r>
          </w:p>
        </w:tc>
        <w:tc>
          <w:tcPr>
            <w:tcW w:w="3000" w:type="pct"/>
            <w:tcMar>
              <w:top w:w="0" w:type="dxa"/>
              <w:left w:w="0" w:type="dxa"/>
              <w:bottom w:w="0" w:type="dxa"/>
              <w:right w:w="0" w:type="dxa"/>
            </w:tcMar>
            <w:hideMark/>
          </w:tcPr>
          <w:p w14:paraId="22113918"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58A36FAE"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What two elements do you believe play the most significant role in sustaining change and why? Support your answer with one or two references.</w:t>
      </w:r>
    </w:p>
    <w:p w14:paraId="11004D8A" w14:textId="77777777" w:rsidR="00C03BE3" w:rsidRPr="00C03BE3" w:rsidRDefault="00C03BE3" w:rsidP="00C03BE3">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03BE3" w:rsidRPr="00C03BE3" w14:paraId="2E07857D" w14:textId="77777777" w:rsidTr="00C03BE3">
        <w:trPr>
          <w:tblCellSpacing w:w="15" w:type="dxa"/>
        </w:trPr>
        <w:tc>
          <w:tcPr>
            <w:tcW w:w="0" w:type="auto"/>
            <w:tcMar>
              <w:top w:w="0" w:type="dxa"/>
              <w:left w:w="0" w:type="dxa"/>
              <w:bottom w:w="0" w:type="dxa"/>
              <w:right w:w="0" w:type="dxa"/>
            </w:tcMar>
            <w:vAlign w:val="center"/>
            <w:hideMark/>
          </w:tcPr>
          <w:p w14:paraId="7E9EF09C" w14:textId="77777777" w:rsidR="00C03BE3" w:rsidRPr="00C03BE3" w:rsidRDefault="00C03BE3" w:rsidP="00C03BE3">
            <w:pPr>
              <w:spacing w:after="0"/>
              <w:outlineLvl w:val="1"/>
              <w:rPr>
                <w:rFonts w:eastAsia="Times New Roman" w:cs="Times New Roman"/>
                <w:color w:val="666666"/>
                <w:sz w:val="27"/>
                <w:szCs w:val="27"/>
              </w:rPr>
            </w:pPr>
            <w:r w:rsidRPr="00C03BE3">
              <w:rPr>
                <w:rFonts w:eastAsia="Times New Roman" w:cs="Times New Roman"/>
                <w:color w:val="666666"/>
                <w:sz w:val="27"/>
                <w:szCs w:val="27"/>
              </w:rPr>
              <w:t>Topic 8 DQ 2 </w:t>
            </w:r>
          </w:p>
        </w:tc>
        <w:tc>
          <w:tcPr>
            <w:tcW w:w="3000" w:type="pct"/>
            <w:tcMar>
              <w:top w:w="0" w:type="dxa"/>
              <w:left w:w="0" w:type="dxa"/>
              <w:bottom w:w="0" w:type="dxa"/>
              <w:right w:w="0" w:type="dxa"/>
            </w:tcMar>
            <w:hideMark/>
          </w:tcPr>
          <w:p w14:paraId="3281863C" w14:textId="77777777" w:rsidR="00C03BE3" w:rsidRPr="00C03BE3" w:rsidRDefault="00C03BE3" w:rsidP="00C03BE3">
            <w:pPr>
              <w:spacing w:after="0"/>
              <w:rPr>
                <w:rFonts w:eastAsia="Times New Roman" w:cs="Times New Roman"/>
              </w:rPr>
            </w:pPr>
            <w:r w:rsidRPr="00C03BE3">
              <w:rPr>
                <w:rFonts w:eastAsia="Times New Roman" w:cs="Times New Roman"/>
              </w:rPr>
              <w:t> </w:t>
            </w:r>
          </w:p>
        </w:tc>
      </w:tr>
    </w:tbl>
    <w:p w14:paraId="7198D025" w14:textId="77777777" w:rsidR="00C03BE3" w:rsidRPr="00C03BE3" w:rsidRDefault="00C03BE3" w:rsidP="00C03BE3">
      <w:pPr>
        <w:spacing w:before="225" w:after="0"/>
        <w:rPr>
          <w:rFonts w:ascii="Trebuchet MS" w:eastAsia="Times New Roman" w:hAnsi="Trebuchet MS" w:cs="Times New Roman"/>
          <w:color w:val="000000"/>
          <w:sz w:val="18"/>
          <w:szCs w:val="18"/>
        </w:rPr>
      </w:pPr>
      <w:r w:rsidRPr="00C03BE3">
        <w:rPr>
          <w:rFonts w:ascii="Trebuchet MS" w:eastAsia="Times New Roman" w:hAnsi="Trebuchet MS" w:cs="Times New Roman"/>
          <w:color w:val="000000"/>
          <w:sz w:val="18"/>
          <w:szCs w:val="18"/>
        </w:rPr>
        <w:t>The concept of a "Just Culture" has a number of key elements. Choose the two elements that you feel are the most difficult to achieve and provide one strategy for each that will make them achievable.</w:t>
      </w:r>
    </w:p>
    <w:p w14:paraId="0E75FD14" w14:textId="77777777" w:rsidR="00C03BE3" w:rsidRPr="00C03BE3" w:rsidRDefault="00C03BE3" w:rsidP="00C03BE3">
      <w:pPr>
        <w:spacing w:after="0"/>
        <w:rPr>
          <w:rFonts w:eastAsia="Times New Roman" w:cs="Times New Roman"/>
        </w:rPr>
      </w:pPr>
    </w:p>
    <w:p w14:paraId="4ADFC420" w14:textId="77777777" w:rsidR="00C03BE3" w:rsidRDefault="00C03BE3"/>
    <w:sectPr w:rsidR="00C03BE3"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BE3"/>
    <w:rsid w:val="005C15C2"/>
    <w:rsid w:val="005C444C"/>
    <w:rsid w:val="0063789D"/>
    <w:rsid w:val="00C03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637BD9"/>
  <w15:chartTrackingRefBased/>
  <w15:docId w15:val="{38BD8B07-171F-3245-A3E6-5DE7967B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paragraph" w:styleId="Heading2">
    <w:name w:val="heading 2"/>
    <w:basedOn w:val="Normal"/>
    <w:link w:val="Heading2Char"/>
    <w:uiPriority w:val="9"/>
    <w:qFormat/>
    <w:rsid w:val="00C03BE3"/>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3BE3"/>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C03BE3"/>
  </w:style>
  <w:style w:type="paragraph" w:styleId="NormalWeb">
    <w:name w:val="Normal (Web)"/>
    <w:basedOn w:val="Normal"/>
    <w:uiPriority w:val="99"/>
    <w:semiHidden/>
    <w:unhideWhenUsed/>
    <w:rsid w:val="00C03BE3"/>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8090920">
      <w:bodyDiv w:val="1"/>
      <w:marLeft w:val="0"/>
      <w:marRight w:val="0"/>
      <w:marTop w:val="0"/>
      <w:marBottom w:val="0"/>
      <w:divBdr>
        <w:top w:val="none" w:sz="0" w:space="0" w:color="auto"/>
        <w:left w:val="none" w:sz="0" w:space="0" w:color="auto"/>
        <w:bottom w:val="none" w:sz="0" w:space="0" w:color="auto"/>
        <w:right w:val="none" w:sz="0" w:space="0" w:color="auto"/>
      </w:divBdr>
      <w:divsChild>
        <w:div w:id="70080635">
          <w:marLeft w:val="0"/>
          <w:marRight w:val="0"/>
          <w:marTop w:val="0"/>
          <w:marBottom w:val="0"/>
          <w:divBdr>
            <w:top w:val="none" w:sz="0" w:space="0" w:color="auto"/>
            <w:left w:val="none" w:sz="0" w:space="0" w:color="auto"/>
            <w:bottom w:val="single" w:sz="6" w:space="0" w:color="E3E8EC"/>
            <w:right w:val="none" w:sz="0" w:space="0" w:color="auto"/>
          </w:divBdr>
        </w:div>
        <w:div w:id="2027632501">
          <w:marLeft w:val="0"/>
          <w:marRight w:val="0"/>
          <w:marTop w:val="0"/>
          <w:marBottom w:val="0"/>
          <w:divBdr>
            <w:top w:val="none" w:sz="0" w:space="0" w:color="auto"/>
            <w:left w:val="none" w:sz="0" w:space="0" w:color="auto"/>
            <w:bottom w:val="none" w:sz="0" w:space="0" w:color="auto"/>
            <w:right w:val="none" w:sz="0" w:space="0" w:color="auto"/>
          </w:divBdr>
          <w:divsChild>
            <w:div w:id="31614356">
              <w:marLeft w:val="0"/>
              <w:marRight w:val="0"/>
              <w:marTop w:val="0"/>
              <w:marBottom w:val="0"/>
              <w:divBdr>
                <w:top w:val="none" w:sz="0" w:space="0" w:color="auto"/>
                <w:left w:val="none" w:sz="0" w:space="0" w:color="auto"/>
                <w:bottom w:val="none" w:sz="0" w:space="0" w:color="auto"/>
                <w:right w:val="none" w:sz="0" w:space="0" w:color="auto"/>
              </w:divBdr>
              <w:divsChild>
                <w:div w:id="2100371245">
                  <w:marLeft w:val="0"/>
                  <w:marRight w:val="0"/>
                  <w:marTop w:val="0"/>
                  <w:marBottom w:val="0"/>
                  <w:divBdr>
                    <w:top w:val="none" w:sz="0" w:space="0" w:color="auto"/>
                    <w:left w:val="none" w:sz="0" w:space="0" w:color="auto"/>
                    <w:bottom w:val="none" w:sz="0" w:space="0" w:color="auto"/>
                    <w:right w:val="none" w:sz="0" w:space="0" w:color="auto"/>
                  </w:divBdr>
                  <w:divsChild>
                    <w:div w:id="1810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513830">
      <w:bodyDiv w:val="1"/>
      <w:marLeft w:val="0"/>
      <w:marRight w:val="0"/>
      <w:marTop w:val="0"/>
      <w:marBottom w:val="0"/>
      <w:divBdr>
        <w:top w:val="none" w:sz="0" w:space="0" w:color="auto"/>
        <w:left w:val="none" w:sz="0" w:space="0" w:color="auto"/>
        <w:bottom w:val="none" w:sz="0" w:space="0" w:color="auto"/>
        <w:right w:val="none" w:sz="0" w:space="0" w:color="auto"/>
      </w:divBdr>
      <w:divsChild>
        <w:div w:id="573471613">
          <w:marLeft w:val="0"/>
          <w:marRight w:val="0"/>
          <w:marTop w:val="0"/>
          <w:marBottom w:val="0"/>
          <w:divBdr>
            <w:top w:val="none" w:sz="0" w:space="0" w:color="auto"/>
            <w:left w:val="none" w:sz="0" w:space="0" w:color="auto"/>
            <w:bottom w:val="single" w:sz="6" w:space="0" w:color="E3E8EC"/>
            <w:right w:val="none" w:sz="0" w:space="0" w:color="auto"/>
          </w:divBdr>
        </w:div>
        <w:div w:id="1747262800">
          <w:marLeft w:val="0"/>
          <w:marRight w:val="0"/>
          <w:marTop w:val="0"/>
          <w:marBottom w:val="0"/>
          <w:divBdr>
            <w:top w:val="none" w:sz="0" w:space="0" w:color="auto"/>
            <w:left w:val="none" w:sz="0" w:space="0" w:color="auto"/>
            <w:bottom w:val="none" w:sz="0" w:space="0" w:color="auto"/>
            <w:right w:val="none" w:sz="0" w:space="0" w:color="auto"/>
          </w:divBdr>
          <w:divsChild>
            <w:div w:id="1144280022">
              <w:marLeft w:val="0"/>
              <w:marRight w:val="0"/>
              <w:marTop w:val="0"/>
              <w:marBottom w:val="0"/>
              <w:divBdr>
                <w:top w:val="none" w:sz="0" w:space="0" w:color="auto"/>
                <w:left w:val="none" w:sz="0" w:space="0" w:color="auto"/>
                <w:bottom w:val="none" w:sz="0" w:space="0" w:color="auto"/>
                <w:right w:val="none" w:sz="0" w:space="0" w:color="auto"/>
              </w:divBdr>
              <w:divsChild>
                <w:div w:id="162405216">
                  <w:marLeft w:val="0"/>
                  <w:marRight w:val="0"/>
                  <w:marTop w:val="0"/>
                  <w:marBottom w:val="0"/>
                  <w:divBdr>
                    <w:top w:val="none" w:sz="0" w:space="0" w:color="auto"/>
                    <w:left w:val="none" w:sz="0" w:space="0" w:color="auto"/>
                    <w:bottom w:val="none" w:sz="0" w:space="0" w:color="auto"/>
                    <w:right w:val="none" w:sz="0" w:space="0" w:color="auto"/>
                  </w:divBdr>
                  <w:divsChild>
                    <w:div w:id="53754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953149">
      <w:bodyDiv w:val="1"/>
      <w:marLeft w:val="0"/>
      <w:marRight w:val="0"/>
      <w:marTop w:val="0"/>
      <w:marBottom w:val="0"/>
      <w:divBdr>
        <w:top w:val="none" w:sz="0" w:space="0" w:color="auto"/>
        <w:left w:val="none" w:sz="0" w:space="0" w:color="auto"/>
        <w:bottom w:val="none" w:sz="0" w:space="0" w:color="auto"/>
        <w:right w:val="none" w:sz="0" w:space="0" w:color="auto"/>
      </w:divBdr>
      <w:divsChild>
        <w:div w:id="1974560370">
          <w:marLeft w:val="0"/>
          <w:marRight w:val="0"/>
          <w:marTop w:val="0"/>
          <w:marBottom w:val="0"/>
          <w:divBdr>
            <w:top w:val="none" w:sz="0" w:space="0" w:color="auto"/>
            <w:left w:val="none" w:sz="0" w:space="0" w:color="auto"/>
            <w:bottom w:val="single" w:sz="6" w:space="0" w:color="E3E8EC"/>
            <w:right w:val="none" w:sz="0" w:space="0" w:color="auto"/>
          </w:divBdr>
        </w:div>
        <w:div w:id="105737325">
          <w:marLeft w:val="0"/>
          <w:marRight w:val="0"/>
          <w:marTop w:val="0"/>
          <w:marBottom w:val="0"/>
          <w:divBdr>
            <w:top w:val="none" w:sz="0" w:space="0" w:color="auto"/>
            <w:left w:val="none" w:sz="0" w:space="0" w:color="auto"/>
            <w:bottom w:val="none" w:sz="0" w:space="0" w:color="auto"/>
            <w:right w:val="none" w:sz="0" w:space="0" w:color="auto"/>
          </w:divBdr>
          <w:divsChild>
            <w:div w:id="626620341">
              <w:marLeft w:val="0"/>
              <w:marRight w:val="0"/>
              <w:marTop w:val="0"/>
              <w:marBottom w:val="0"/>
              <w:divBdr>
                <w:top w:val="none" w:sz="0" w:space="0" w:color="auto"/>
                <w:left w:val="none" w:sz="0" w:space="0" w:color="auto"/>
                <w:bottom w:val="none" w:sz="0" w:space="0" w:color="auto"/>
                <w:right w:val="none" w:sz="0" w:space="0" w:color="auto"/>
              </w:divBdr>
              <w:divsChild>
                <w:div w:id="447509726">
                  <w:marLeft w:val="0"/>
                  <w:marRight w:val="0"/>
                  <w:marTop w:val="0"/>
                  <w:marBottom w:val="0"/>
                  <w:divBdr>
                    <w:top w:val="none" w:sz="0" w:space="0" w:color="auto"/>
                    <w:left w:val="none" w:sz="0" w:space="0" w:color="auto"/>
                    <w:bottom w:val="none" w:sz="0" w:space="0" w:color="auto"/>
                    <w:right w:val="none" w:sz="0" w:space="0" w:color="auto"/>
                  </w:divBdr>
                  <w:divsChild>
                    <w:div w:id="106306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439351">
      <w:bodyDiv w:val="1"/>
      <w:marLeft w:val="0"/>
      <w:marRight w:val="0"/>
      <w:marTop w:val="0"/>
      <w:marBottom w:val="0"/>
      <w:divBdr>
        <w:top w:val="none" w:sz="0" w:space="0" w:color="auto"/>
        <w:left w:val="none" w:sz="0" w:space="0" w:color="auto"/>
        <w:bottom w:val="none" w:sz="0" w:space="0" w:color="auto"/>
        <w:right w:val="none" w:sz="0" w:space="0" w:color="auto"/>
      </w:divBdr>
      <w:divsChild>
        <w:div w:id="1221558247">
          <w:marLeft w:val="0"/>
          <w:marRight w:val="0"/>
          <w:marTop w:val="0"/>
          <w:marBottom w:val="0"/>
          <w:divBdr>
            <w:top w:val="none" w:sz="0" w:space="0" w:color="auto"/>
            <w:left w:val="none" w:sz="0" w:space="0" w:color="auto"/>
            <w:bottom w:val="single" w:sz="6" w:space="0" w:color="E3E8EC"/>
            <w:right w:val="none" w:sz="0" w:space="0" w:color="auto"/>
          </w:divBdr>
        </w:div>
        <w:div w:id="381297578">
          <w:marLeft w:val="0"/>
          <w:marRight w:val="0"/>
          <w:marTop w:val="0"/>
          <w:marBottom w:val="0"/>
          <w:divBdr>
            <w:top w:val="none" w:sz="0" w:space="0" w:color="auto"/>
            <w:left w:val="none" w:sz="0" w:space="0" w:color="auto"/>
            <w:bottom w:val="none" w:sz="0" w:space="0" w:color="auto"/>
            <w:right w:val="none" w:sz="0" w:space="0" w:color="auto"/>
          </w:divBdr>
          <w:divsChild>
            <w:div w:id="579409722">
              <w:marLeft w:val="0"/>
              <w:marRight w:val="0"/>
              <w:marTop w:val="0"/>
              <w:marBottom w:val="0"/>
              <w:divBdr>
                <w:top w:val="none" w:sz="0" w:space="0" w:color="auto"/>
                <w:left w:val="none" w:sz="0" w:space="0" w:color="auto"/>
                <w:bottom w:val="none" w:sz="0" w:space="0" w:color="auto"/>
                <w:right w:val="none" w:sz="0" w:space="0" w:color="auto"/>
              </w:divBdr>
              <w:divsChild>
                <w:div w:id="565607263">
                  <w:marLeft w:val="0"/>
                  <w:marRight w:val="0"/>
                  <w:marTop w:val="0"/>
                  <w:marBottom w:val="0"/>
                  <w:divBdr>
                    <w:top w:val="none" w:sz="0" w:space="0" w:color="auto"/>
                    <w:left w:val="none" w:sz="0" w:space="0" w:color="auto"/>
                    <w:bottom w:val="none" w:sz="0" w:space="0" w:color="auto"/>
                    <w:right w:val="none" w:sz="0" w:space="0" w:color="auto"/>
                  </w:divBdr>
                  <w:divsChild>
                    <w:div w:id="189111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5591">
      <w:bodyDiv w:val="1"/>
      <w:marLeft w:val="0"/>
      <w:marRight w:val="0"/>
      <w:marTop w:val="0"/>
      <w:marBottom w:val="0"/>
      <w:divBdr>
        <w:top w:val="none" w:sz="0" w:space="0" w:color="auto"/>
        <w:left w:val="none" w:sz="0" w:space="0" w:color="auto"/>
        <w:bottom w:val="none" w:sz="0" w:space="0" w:color="auto"/>
        <w:right w:val="none" w:sz="0" w:space="0" w:color="auto"/>
      </w:divBdr>
      <w:divsChild>
        <w:div w:id="523635124">
          <w:marLeft w:val="0"/>
          <w:marRight w:val="0"/>
          <w:marTop w:val="0"/>
          <w:marBottom w:val="0"/>
          <w:divBdr>
            <w:top w:val="none" w:sz="0" w:space="0" w:color="auto"/>
            <w:left w:val="none" w:sz="0" w:space="0" w:color="auto"/>
            <w:bottom w:val="single" w:sz="6" w:space="0" w:color="E3E8EC"/>
            <w:right w:val="none" w:sz="0" w:space="0" w:color="auto"/>
          </w:divBdr>
        </w:div>
        <w:div w:id="1571309418">
          <w:marLeft w:val="0"/>
          <w:marRight w:val="0"/>
          <w:marTop w:val="0"/>
          <w:marBottom w:val="0"/>
          <w:divBdr>
            <w:top w:val="none" w:sz="0" w:space="0" w:color="auto"/>
            <w:left w:val="none" w:sz="0" w:space="0" w:color="auto"/>
            <w:bottom w:val="none" w:sz="0" w:space="0" w:color="auto"/>
            <w:right w:val="none" w:sz="0" w:space="0" w:color="auto"/>
          </w:divBdr>
          <w:divsChild>
            <w:div w:id="359162028">
              <w:marLeft w:val="0"/>
              <w:marRight w:val="0"/>
              <w:marTop w:val="0"/>
              <w:marBottom w:val="0"/>
              <w:divBdr>
                <w:top w:val="none" w:sz="0" w:space="0" w:color="auto"/>
                <w:left w:val="none" w:sz="0" w:space="0" w:color="auto"/>
                <w:bottom w:val="none" w:sz="0" w:space="0" w:color="auto"/>
                <w:right w:val="none" w:sz="0" w:space="0" w:color="auto"/>
              </w:divBdr>
              <w:divsChild>
                <w:div w:id="1431586348">
                  <w:marLeft w:val="0"/>
                  <w:marRight w:val="0"/>
                  <w:marTop w:val="0"/>
                  <w:marBottom w:val="0"/>
                  <w:divBdr>
                    <w:top w:val="none" w:sz="0" w:space="0" w:color="auto"/>
                    <w:left w:val="none" w:sz="0" w:space="0" w:color="auto"/>
                    <w:bottom w:val="none" w:sz="0" w:space="0" w:color="auto"/>
                    <w:right w:val="none" w:sz="0" w:space="0" w:color="auto"/>
                  </w:divBdr>
                  <w:divsChild>
                    <w:div w:id="111556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931641">
      <w:bodyDiv w:val="1"/>
      <w:marLeft w:val="0"/>
      <w:marRight w:val="0"/>
      <w:marTop w:val="0"/>
      <w:marBottom w:val="0"/>
      <w:divBdr>
        <w:top w:val="none" w:sz="0" w:space="0" w:color="auto"/>
        <w:left w:val="none" w:sz="0" w:space="0" w:color="auto"/>
        <w:bottom w:val="none" w:sz="0" w:space="0" w:color="auto"/>
        <w:right w:val="none" w:sz="0" w:space="0" w:color="auto"/>
      </w:divBdr>
      <w:divsChild>
        <w:div w:id="75827038">
          <w:marLeft w:val="0"/>
          <w:marRight w:val="0"/>
          <w:marTop w:val="0"/>
          <w:marBottom w:val="0"/>
          <w:divBdr>
            <w:top w:val="none" w:sz="0" w:space="0" w:color="auto"/>
            <w:left w:val="none" w:sz="0" w:space="0" w:color="auto"/>
            <w:bottom w:val="single" w:sz="6" w:space="0" w:color="E3E8EC"/>
            <w:right w:val="none" w:sz="0" w:space="0" w:color="auto"/>
          </w:divBdr>
        </w:div>
        <w:div w:id="1535995911">
          <w:marLeft w:val="0"/>
          <w:marRight w:val="0"/>
          <w:marTop w:val="0"/>
          <w:marBottom w:val="0"/>
          <w:divBdr>
            <w:top w:val="none" w:sz="0" w:space="0" w:color="auto"/>
            <w:left w:val="none" w:sz="0" w:space="0" w:color="auto"/>
            <w:bottom w:val="none" w:sz="0" w:space="0" w:color="auto"/>
            <w:right w:val="none" w:sz="0" w:space="0" w:color="auto"/>
          </w:divBdr>
          <w:divsChild>
            <w:div w:id="1968928792">
              <w:marLeft w:val="0"/>
              <w:marRight w:val="0"/>
              <w:marTop w:val="0"/>
              <w:marBottom w:val="0"/>
              <w:divBdr>
                <w:top w:val="none" w:sz="0" w:space="0" w:color="auto"/>
                <w:left w:val="none" w:sz="0" w:space="0" w:color="auto"/>
                <w:bottom w:val="none" w:sz="0" w:space="0" w:color="auto"/>
                <w:right w:val="none" w:sz="0" w:space="0" w:color="auto"/>
              </w:divBdr>
              <w:divsChild>
                <w:div w:id="1309869857">
                  <w:marLeft w:val="0"/>
                  <w:marRight w:val="0"/>
                  <w:marTop w:val="0"/>
                  <w:marBottom w:val="0"/>
                  <w:divBdr>
                    <w:top w:val="none" w:sz="0" w:space="0" w:color="auto"/>
                    <w:left w:val="none" w:sz="0" w:space="0" w:color="auto"/>
                    <w:bottom w:val="none" w:sz="0" w:space="0" w:color="auto"/>
                    <w:right w:val="none" w:sz="0" w:space="0" w:color="auto"/>
                  </w:divBdr>
                  <w:divsChild>
                    <w:div w:id="90984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892790">
      <w:bodyDiv w:val="1"/>
      <w:marLeft w:val="0"/>
      <w:marRight w:val="0"/>
      <w:marTop w:val="0"/>
      <w:marBottom w:val="0"/>
      <w:divBdr>
        <w:top w:val="none" w:sz="0" w:space="0" w:color="auto"/>
        <w:left w:val="none" w:sz="0" w:space="0" w:color="auto"/>
        <w:bottom w:val="none" w:sz="0" w:space="0" w:color="auto"/>
        <w:right w:val="none" w:sz="0" w:space="0" w:color="auto"/>
      </w:divBdr>
      <w:divsChild>
        <w:div w:id="938568362">
          <w:marLeft w:val="0"/>
          <w:marRight w:val="0"/>
          <w:marTop w:val="0"/>
          <w:marBottom w:val="0"/>
          <w:divBdr>
            <w:top w:val="none" w:sz="0" w:space="0" w:color="auto"/>
            <w:left w:val="none" w:sz="0" w:space="0" w:color="auto"/>
            <w:bottom w:val="single" w:sz="6" w:space="0" w:color="E3E8EC"/>
            <w:right w:val="none" w:sz="0" w:space="0" w:color="auto"/>
          </w:divBdr>
        </w:div>
        <w:div w:id="1111163460">
          <w:marLeft w:val="0"/>
          <w:marRight w:val="0"/>
          <w:marTop w:val="0"/>
          <w:marBottom w:val="0"/>
          <w:divBdr>
            <w:top w:val="none" w:sz="0" w:space="0" w:color="auto"/>
            <w:left w:val="none" w:sz="0" w:space="0" w:color="auto"/>
            <w:bottom w:val="none" w:sz="0" w:space="0" w:color="auto"/>
            <w:right w:val="none" w:sz="0" w:space="0" w:color="auto"/>
          </w:divBdr>
          <w:divsChild>
            <w:div w:id="1418940016">
              <w:marLeft w:val="0"/>
              <w:marRight w:val="0"/>
              <w:marTop w:val="0"/>
              <w:marBottom w:val="0"/>
              <w:divBdr>
                <w:top w:val="none" w:sz="0" w:space="0" w:color="auto"/>
                <w:left w:val="none" w:sz="0" w:space="0" w:color="auto"/>
                <w:bottom w:val="none" w:sz="0" w:space="0" w:color="auto"/>
                <w:right w:val="none" w:sz="0" w:space="0" w:color="auto"/>
              </w:divBdr>
              <w:divsChild>
                <w:div w:id="1229609225">
                  <w:marLeft w:val="0"/>
                  <w:marRight w:val="0"/>
                  <w:marTop w:val="0"/>
                  <w:marBottom w:val="0"/>
                  <w:divBdr>
                    <w:top w:val="none" w:sz="0" w:space="0" w:color="auto"/>
                    <w:left w:val="none" w:sz="0" w:space="0" w:color="auto"/>
                    <w:bottom w:val="none" w:sz="0" w:space="0" w:color="auto"/>
                    <w:right w:val="none" w:sz="0" w:space="0" w:color="auto"/>
                  </w:divBdr>
                  <w:divsChild>
                    <w:div w:id="9103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138422">
      <w:bodyDiv w:val="1"/>
      <w:marLeft w:val="0"/>
      <w:marRight w:val="0"/>
      <w:marTop w:val="0"/>
      <w:marBottom w:val="0"/>
      <w:divBdr>
        <w:top w:val="none" w:sz="0" w:space="0" w:color="auto"/>
        <w:left w:val="none" w:sz="0" w:space="0" w:color="auto"/>
        <w:bottom w:val="none" w:sz="0" w:space="0" w:color="auto"/>
        <w:right w:val="none" w:sz="0" w:space="0" w:color="auto"/>
      </w:divBdr>
      <w:divsChild>
        <w:div w:id="740296673">
          <w:marLeft w:val="0"/>
          <w:marRight w:val="0"/>
          <w:marTop w:val="0"/>
          <w:marBottom w:val="0"/>
          <w:divBdr>
            <w:top w:val="none" w:sz="0" w:space="0" w:color="auto"/>
            <w:left w:val="none" w:sz="0" w:space="0" w:color="auto"/>
            <w:bottom w:val="single" w:sz="6" w:space="0" w:color="E3E8EC"/>
            <w:right w:val="none" w:sz="0" w:space="0" w:color="auto"/>
          </w:divBdr>
        </w:div>
        <w:div w:id="425882578">
          <w:marLeft w:val="0"/>
          <w:marRight w:val="0"/>
          <w:marTop w:val="0"/>
          <w:marBottom w:val="0"/>
          <w:divBdr>
            <w:top w:val="none" w:sz="0" w:space="0" w:color="auto"/>
            <w:left w:val="none" w:sz="0" w:space="0" w:color="auto"/>
            <w:bottom w:val="none" w:sz="0" w:space="0" w:color="auto"/>
            <w:right w:val="none" w:sz="0" w:space="0" w:color="auto"/>
          </w:divBdr>
          <w:divsChild>
            <w:div w:id="55855710">
              <w:marLeft w:val="0"/>
              <w:marRight w:val="0"/>
              <w:marTop w:val="0"/>
              <w:marBottom w:val="0"/>
              <w:divBdr>
                <w:top w:val="none" w:sz="0" w:space="0" w:color="auto"/>
                <w:left w:val="none" w:sz="0" w:space="0" w:color="auto"/>
                <w:bottom w:val="none" w:sz="0" w:space="0" w:color="auto"/>
                <w:right w:val="none" w:sz="0" w:space="0" w:color="auto"/>
              </w:divBdr>
              <w:divsChild>
                <w:div w:id="2084987807">
                  <w:marLeft w:val="0"/>
                  <w:marRight w:val="0"/>
                  <w:marTop w:val="0"/>
                  <w:marBottom w:val="0"/>
                  <w:divBdr>
                    <w:top w:val="none" w:sz="0" w:space="0" w:color="auto"/>
                    <w:left w:val="none" w:sz="0" w:space="0" w:color="auto"/>
                    <w:bottom w:val="none" w:sz="0" w:space="0" w:color="auto"/>
                    <w:right w:val="none" w:sz="0" w:space="0" w:color="auto"/>
                  </w:divBdr>
                  <w:divsChild>
                    <w:div w:id="148662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2020-04-28T01:28:00Z</dcterms:created>
  <dcterms:modified xsi:type="dcterms:W3CDTF">2020-04-28T01:31:00Z</dcterms:modified>
</cp:coreProperties>
</file>